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Admiterea la această secţie se face prin test la limba engleză</w:t>
      </w:r>
      <w:r w:rsidR="00457981">
        <w:rPr>
          <w:rFonts w:ascii="Times New Roman" w:hAnsi="Times New Roman" w:cs="Times New Roman"/>
          <w:sz w:val="24"/>
          <w:szCs w:val="24"/>
        </w:rPr>
        <w:t xml:space="preserve"> la sfârșitul clasei a VIII-a</w:t>
      </w:r>
      <w:r w:rsidRPr="000C34B6">
        <w:rPr>
          <w:rFonts w:ascii="Times New Roman" w:hAnsi="Times New Roman" w:cs="Times New Roman"/>
          <w:sz w:val="24"/>
          <w:szCs w:val="24"/>
        </w:rPr>
        <w:t xml:space="preserve"> şi repartizare computerizată.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Elevii acestei clase studiază limba engleză în regim bilingv - 5 ore/săptămână, pe grupe.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Specific acestei secţii bilingve este studiul Geografiei Marii Britanii şi SUA (în clasa a IX-a), Istoriei Marii Britanii şi SUA (în clasa a X-a) şi a Elementelor de cultură şi civilizaţie anglo - americană (în clasele a XI-a şi a XII-a).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La sfârşitul clasei a XII-a se</w:t>
      </w:r>
      <w:r>
        <w:rPr>
          <w:rFonts w:ascii="Times New Roman" w:hAnsi="Times New Roman" w:cs="Times New Roman"/>
          <w:sz w:val="24"/>
          <w:szCs w:val="24"/>
        </w:rPr>
        <w:t xml:space="preserve"> poate</w:t>
      </w:r>
      <w:r w:rsidRPr="000C34B6">
        <w:rPr>
          <w:rFonts w:ascii="Times New Roman" w:hAnsi="Times New Roman" w:cs="Times New Roman"/>
          <w:sz w:val="24"/>
          <w:szCs w:val="24"/>
        </w:rPr>
        <w:t xml:space="preserve"> susţine un examen de atestare a competenţelor lingvistice în limba engleză.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Colegiul Naţional „Petru Rareş” este centru acreditat pentru susţinerea examenului pentru obţinerea certificatului Cambridge de cunoaştere a limbii engleze.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IC3 - Internet </w:t>
      </w:r>
      <w:proofErr w:type="spellStart"/>
      <w:r w:rsidRPr="000C34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4B6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0C34B6">
        <w:rPr>
          <w:rFonts w:ascii="Times New Roman" w:hAnsi="Times New Roman" w:cs="Times New Roman"/>
          <w:sz w:val="24"/>
          <w:szCs w:val="24"/>
        </w:rPr>
        <w:t xml:space="preserve"> Core </w:t>
      </w:r>
      <w:proofErr w:type="spellStart"/>
      <w:r w:rsidRPr="000C34B6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C34B6">
        <w:rPr>
          <w:rFonts w:ascii="Times New Roman" w:hAnsi="Times New Roman" w:cs="Times New Roman"/>
          <w:sz w:val="24"/>
          <w:szCs w:val="24"/>
        </w:rPr>
        <w:t>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Elevii noştri studiază limba engleză pe manuale editate în Marea Britanie de celebrele edituri "Oxford", "</w:t>
      </w:r>
      <w:proofErr w:type="spellStart"/>
      <w:r w:rsidRPr="000C34B6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0C34B6">
        <w:rPr>
          <w:rFonts w:ascii="Times New Roman" w:hAnsi="Times New Roman" w:cs="Times New Roman"/>
          <w:sz w:val="24"/>
          <w:szCs w:val="24"/>
        </w:rPr>
        <w:t>" şi "Cambridge".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 xml:space="preserve">Majoritatea orelor de engleză se desfăşoară în </w:t>
      </w:r>
      <w:r>
        <w:rPr>
          <w:rFonts w:ascii="Times New Roman" w:hAnsi="Times New Roman" w:cs="Times New Roman"/>
          <w:sz w:val="24"/>
          <w:szCs w:val="24"/>
        </w:rPr>
        <w:t>CENTRUL ERASMUS</w:t>
      </w:r>
      <w:r w:rsidRPr="000C34B6">
        <w:rPr>
          <w:rFonts w:ascii="Times New Roman" w:hAnsi="Times New Roman" w:cs="Times New Roman"/>
          <w:sz w:val="24"/>
          <w:szCs w:val="24"/>
        </w:rPr>
        <w:t xml:space="preserve"> - un modern cabinet de </w:t>
      </w:r>
      <w:r>
        <w:rPr>
          <w:rFonts w:ascii="Times New Roman" w:hAnsi="Times New Roman" w:cs="Times New Roman"/>
          <w:sz w:val="24"/>
          <w:szCs w:val="24"/>
        </w:rPr>
        <w:t>studiu al limbilor moderne</w:t>
      </w:r>
      <w:r w:rsidRPr="000C34B6">
        <w:rPr>
          <w:rFonts w:ascii="Times New Roman" w:hAnsi="Times New Roman" w:cs="Times New Roman"/>
          <w:sz w:val="24"/>
          <w:szCs w:val="24"/>
        </w:rPr>
        <w:t>, dotat cu bibliotecă proprie, computere cu conectare la Internet, aparatură audio-video.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Elevii de la această secţie au posibilitatea de a face parte din trupa de teatru în limba engleză a colegiului - THE KNOCKERS -, trupă care a obţinut în ultimii ani numeroase premii la Festivalurile naţionale de teatru şcolar în limba engleză, organizate de Consiliul Britanic, precum şi la festivalul naţio</w:t>
      </w:r>
      <w:r>
        <w:rPr>
          <w:rFonts w:ascii="Times New Roman" w:hAnsi="Times New Roman" w:cs="Times New Roman"/>
          <w:sz w:val="24"/>
          <w:szCs w:val="24"/>
        </w:rPr>
        <w:t>nal de teatru în limba engleză ”</w:t>
      </w:r>
      <w:proofErr w:type="spellStart"/>
      <w:r w:rsidRPr="000C34B6">
        <w:rPr>
          <w:rFonts w:ascii="Times New Roman" w:hAnsi="Times New Roman" w:cs="Times New Roman"/>
          <w:sz w:val="24"/>
          <w:szCs w:val="24"/>
        </w:rPr>
        <w:t>MagicFest</w:t>
      </w:r>
      <w:proofErr w:type="spellEnd"/>
      <w:r w:rsidRPr="000C34B6">
        <w:rPr>
          <w:rFonts w:ascii="Times New Roman" w:hAnsi="Times New Roman" w:cs="Times New Roman"/>
          <w:sz w:val="24"/>
          <w:szCs w:val="24"/>
        </w:rPr>
        <w:t>” organizat de colegiul nostru.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Este secţia care oferă o bună pregătire atât în domeniul umanist, cât şi în cel real.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Secţia oferă deschidere spre facultăţi ca Ştiinţe Economice, Studii Europene, Studii Politice, Jurnalistică, Ştiinţele Comunicării, Relaţii Internaţionale, Administraţie publică, Academia de Poliţie, Istoria şi teoria artei ş.a.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La cerere, la începutul clasei a IX-a, se poate opta pentru studiul limbii spaniole ca limbă modernă 2.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Prin disciplinele studiate aici se dezvoltă capacitatea de a percepe şi înţelege fenomenele lumii contemporane, capacitatea de comunicare şi argumentare, capacitatea de adaptare la ritmurile unei societăţi în rapidă schimbare, spiritul critic, favorizând astfel dezvoltarea complexă a personalităţii.</w:t>
      </w:r>
    </w:p>
    <w:p w:rsidR="000C34B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>Specificul secţiei stimulează studiul individual şi dorinţa de aprofundare a cunoştinţelor dobândite în timpul orelor de şcoală.</w:t>
      </w:r>
    </w:p>
    <w:p w:rsidR="00041986" w:rsidRPr="000C34B6" w:rsidRDefault="000C34B6" w:rsidP="000C34B6">
      <w:pPr>
        <w:rPr>
          <w:rFonts w:ascii="Times New Roman" w:hAnsi="Times New Roman" w:cs="Times New Roman"/>
          <w:sz w:val="24"/>
          <w:szCs w:val="24"/>
        </w:rPr>
      </w:pPr>
      <w:r w:rsidRPr="000C34B6">
        <w:rPr>
          <w:rFonts w:ascii="Times New Roman" w:hAnsi="Times New Roman" w:cs="Times New Roman"/>
          <w:sz w:val="24"/>
          <w:szCs w:val="24"/>
        </w:rPr>
        <w:t xml:space="preserve">Ultima medie de admitere la această secţie a fost </w:t>
      </w:r>
      <w:r w:rsidRPr="004B2426">
        <w:rPr>
          <w:rFonts w:ascii="Times New Roman" w:hAnsi="Times New Roman" w:cs="Times New Roman"/>
          <w:b/>
          <w:sz w:val="24"/>
          <w:szCs w:val="24"/>
        </w:rPr>
        <w:t>9,27</w:t>
      </w:r>
      <w:r w:rsidRPr="000C34B6">
        <w:rPr>
          <w:rFonts w:ascii="Times New Roman" w:hAnsi="Times New Roman" w:cs="Times New Roman"/>
          <w:sz w:val="24"/>
          <w:szCs w:val="24"/>
        </w:rPr>
        <w:t xml:space="preserve"> în 2020, </w:t>
      </w:r>
      <w:r w:rsidRPr="004B2426">
        <w:rPr>
          <w:rFonts w:ascii="Times New Roman" w:hAnsi="Times New Roman" w:cs="Times New Roman"/>
          <w:b/>
          <w:sz w:val="24"/>
          <w:szCs w:val="24"/>
        </w:rPr>
        <w:t>8,64</w:t>
      </w:r>
      <w:r w:rsidRPr="000C34B6">
        <w:rPr>
          <w:rFonts w:ascii="Times New Roman" w:hAnsi="Times New Roman" w:cs="Times New Roman"/>
          <w:sz w:val="24"/>
          <w:szCs w:val="24"/>
        </w:rPr>
        <w:t xml:space="preserve"> în 2021, </w:t>
      </w:r>
      <w:r w:rsidRPr="004B2426">
        <w:rPr>
          <w:rFonts w:ascii="Times New Roman" w:hAnsi="Times New Roman" w:cs="Times New Roman"/>
          <w:b/>
          <w:sz w:val="24"/>
          <w:szCs w:val="24"/>
        </w:rPr>
        <w:t>9,24</w:t>
      </w:r>
      <w:r w:rsidRPr="000C34B6">
        <w:rPr>
          <w:rFonts w:ascii="Times New Roman" w:hAnsi="Times New Roman" w:cs="Times New Roman"/>
          <w:sz w:val="24"/>
          <w:szCs w:val="24"/>
        </w:rPr>
        <w:t xml:space="preserve"> în 2022.</w:t>
      </w:r>
    </w:p>
    <w:p w:rsidR="00041986" w:rsidRPr="00530F70" w:rsidRDefault="00041986" w:rsidP="00041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de învățământ pentru secția ȘTIINȚE SOCIALE, bilingv ROMÂNĂ - ENGLEZĂ</w:t>
      </w:r>
    </w:p>
    <w:tbl>
      <w:tblPr>
        <w:tblStyle w:val="GrilTabel"/>
        <w:tblW w:w="8390" w:type="dxa"/>
        <w:jc w:val="center"/>
        <w:tblLook w:val="04A0" w:firstRow="1" w:lastRow="0" w:firstColumn="1" w:lastColumn="0" w:noHBand="0" w:noVBand="1"/>
      </w:tblPr>
      <w:tblGrid>
        <w:gridCol w:w="3443"/>
        <w:gridCol w:w="1237"/>
        <w:gridCol w:w="1143"/>
        <w:gridCol w:w="1237"/>
        <w:gridCol w:w="1330"/>
      </w:tblGrid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modernă 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latină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Geografia Marii Britanii și SUA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Istoria Marii Britanii și SUA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Elemente de cultură și civilizație anglo-americană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Studii sociale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artistică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41986" w:rsidRPr="00530F70" w:rsidTr="004B2426">
        <w:trPr>
          <w:jc w:val="center"/>
        </w:trPr>
        <w:tc>
          <w:tcPr>
            <w:tcW w:w="3443" w:type="dxa"/>
            <w:vAlign w:val="center"/>
          </w:tcPr>
          <w:p w:rsidR="00041986" w:rsidRPr="00530F70" w:rsidRDefault="00041986" w:rsidP="001D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3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7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1330" w:type="dxa"/>
            <w:vAlign w:val="center"/>
          </w:tcPr>
          <w:p w:rsidR="00041986" w:rsidRPr="00530F70" w:rsidRDefault="00041986" w:rsidP="001D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</w:tr>
      <w:bookmarkEnd w:id="0"/>
    </w:tbl>
    <w:p w:rsidR="00041986" w:rsidRDefault="00041986" w:rsidP="00041986">
      <w:pPr>
        <w:rPr>
          <w:rFonts w:ascii="Times New Roman" w:hAnsi="Times New Roman" w:cs="Times New Roman"/>
          <w:sz w:val="24"/>
          <w:szCs w:val="24"/>
        </w:rPr>
      </w:pPr>
    </w:p>
    <w:p w:rsidR="00041986" w:rsidRDefault="00041986" w:rsidP="00041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 - se studiază pe grupe</w:t>
      </w:r>
    </w:p>
    <w:p w:rsidR="00B83B71" w:rsidRDefault="00B83B71"/>
    <w:sectPr w:rsidR="00B83B71" w:rsidSect="004579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86"/>
    <w:rsid w:val="00041986"/>
    <w:rsid w:val="000C34B6"/>
    <w:rsid w:val="00457981"/>
    <w:rsid w:val="004B2426"/>
    <w:rsid w:val="00B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4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4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4</cp:revision>
  <dcterms:created xsi:type="dcterms:W3CDTF">2022-10-11T14:10:00Z</dcterms:created>
  <dcterms:modified xsi:type="dcterms:W3CDTF">2022-10-11T14:30:00Z</dcterms:modified>
</cp:coreProperties>
</file>